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FA" w:rsidRDefault="001A5EFA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59799386" wp14:editId="65EBA806">
            <wp:simplePos x="0" y="0"/>
            <wp:positionH relativeFrom="page">
              <wp:posOffset>8559</wp:posOffset>
            </wp:positionH>
            <wp:positionV relativeFrom="paragraph">
              <wp:posOffset>-882015</wp:posOffset>
            </wp:positionV>
            <wp:extent cx="7762875" cy="152400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_Vox_popul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EFA" w:rsidRDefault="001A5EFA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fr-CA"/>
        </w:rPr>
      </w:pPr>
      <w:r>
        <w:rPr>
          <w:rFonts w:ascii="Calibri" w:eastAsia="Calibri" w:hAnsi="Calibri" w:cs="Arial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AB07" wp14:editId="3DDE2BA6">
                <wp:simplePos x="0" y="0"/>
                <wp:positionH relativeFrom="page">
                  <wp:align>left</wp:align>
                </wp:positionH>
                <wp:positionV relativeFrom="paragraph">
                  <wp:posOffset>247098</wp:posOffset>
                </wp:positionV>
                <wp:extent cx="10042497" cy="323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2497" cy="323850"/>
                        </a:xfrm>
                        <a:prstGeom prst="rect">
                          <a:avLst/>
                        </a:prstGeom>
                        <a:solidFill>
                          <a:srgbClr val="60C8D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FA" w:rsidRPr="006079DE" w:rsidRDefault="001A5EFA" w:rsidP="001A5EF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079D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PISTES DE RÉFLEXION SUR LA PLACE DU CONSEIL</w:t>
                            </w:r>
                            <w:r w:rsidR="00DC3C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9.45pt;width:790.75pt;height:25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qdnwIAAJEFAAAOAAAAZHJzL2Uyb0RvYy54bWysVEtv2zAMvg/YfxB0X+246SuoUwQpOgwo&#10;2qLt0LMiS7EBSdQkJXb260fJj3ZdscOwHBRK/Pj6TPLyqtOK7IXzDZiSzo5ySoThUDVmW9Lvzzdf&#10;zinxgZmKKTCipAfh6dXy86fL1i5EATWoSjiCToxftLakdQh2kWWe10IzfwRWGFRKcJoFvLptVjnW&#10;onetsiLPT7MWXGUdcOE9vl73SrpM/qUUPNxL6UUgqqSYW0inS+cmntnyki22jtm64UMa7B+y0Kwx&#10;GHRydc0CIzvX/OFKN9yBBxmOOOgMpGy4SDVgNbP8XTVPNbMi1YLkeDvR5P+fW363f3CkqUpaUGKY&#10;xk/0iKQxs1WCFJGe1voFop7sgxtuHsVYayedjv9YBekSpYeJUtEFwvFxlufzYn5xRglH5XFxfH6S&#10;SM9eza3z4asATaJQUofhE5Vsf+sDhkToCInRPKimummUShe33ayVI3uG3/c0X59fn8ac0eQ3mDIR&#10;bCCa9er4ksXS+mKSFA5KRJwyj0IiJ5h+kTJJ3SimOIxzYcKsV9WsEn34kxx/Y/TYv9Ei5ZIcRs8S&#10;40++Bwcjsncy+u6zHPDRVKRmnozzvyXWG08WKTKYMBnrxoD7yIHCqobIPX4kqacmshS6TYeQKG6g&#10;OmDzOOinylt+0+AnvGU+PDCHY4QDh6sh3OMhFbQlhUGipAb386P3iMfuRi0lLY5lSf2PHXOCEvXN&#10;YN9fzObzOMfpMj85K/Di3mo2bzVmp9eAnTHDJWR5EiM+qFGUDvQLbpBVjIoqZjjGLikPbrysQ78u&#10;cAdxsVolGM6uZeHWPFkenUeCY4s+dy/M2aGPA47AHYwjzBbv2rnHRksDq10A2aRef+V1oB7nPvXQ&#10;sKPiYnl7T6jXTbr8BQAA//8DAFBLAwQUAAYACAAAACEAnn8bd94AAAAHAQAADwAAAGRycy9kb3du&#10;cmV2LnhtbEyPQUvDQBSE74L/YXmCN7uppSWJeSkS8KBCbauCx9fkmQSzb0N2m0Z/vduTHocZZr7J&#10;1pPp1MiDa60gzGcRKJbSVq3UCG+vDzcxKOdJKuqsMMI3O1jnlxcZpZU9yY7Hva9VKBGXEkLjfZ9q&#10;7cqGDbmZ7VmC92kHQz7IodbVQKdQbjp9G0UrbaiVsNBQz0XD5df+aBC2m83ip6Cn522xW73LSzm6&#10;j8cR8fpqur8D5Xnyf2E44wd0yAPTwR6lcqpDCEc8wiJOQJ3dZTxfgjogxEkCOs/0f/78FwAA//8D&#10;AFBLAQItABQABgAIAAAAIQC2gziS/gAAAOEBAAATAAAAAAAAAAAAAAAAAAAAAABbQ29udGVudF9U&#10;eXBlc10ueG1sUEsBAi0AFAAGAAgAAAAhADj9If/WAAAAlAEAAAsAAAAAAAAAAAAAAAAALwEAAF9y&#10;ZWxzLy5yZWxzUEsBAi0AFAAGAAgAAAAhAB9LSp2fAgAAkQUAAA4AAAAAAAAAAAAAAAAALgIAAGRy&#10;cy9lMm9Eb2MueG1sUEsBAi0AFAAGAAgAAAAhAJ5/G3feAAAABwEAAA8AAAAAAAAAAAAAAAAA+QQA&#10;AGRycy9kb3ducmV2LnhtbFBLBQYAAAAABAAEAPMAAAAEBgAAAAA=&#10;" fillcolor="#60c8d6" stroked="f" strokeweight="1pt">
                <v:textbox>
                  <w:txbxContent>
                    <w:p w:rsidR="001A5EFA" w:rsidRPr="006079DE" w:rsidRDefault="001A5EFA" w:rsidP="001A5EF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6079D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PISTES DE RÉFLEXION SUR LA PLACE DU CONSEIL</w:t>
                      </w:r>
                      <w:r w:rsidR="00DC3C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D’ÉLÈVES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A5EFA" w:rsidRDefault="001A5EFA" w:rsidP="001A5EFA">
      <w:pPr>
        <w:spacing w:before="100" w:beforeAutospacing="1" w:after="0" w:line="240" w:lineRule="auto"/>
        <w:jc w:val="both"/>
        <w:rPr>
          <w:rFonts w:eastAsia="Times New Roman" w:cstheme="minorHAnsi"/>
          <w:b/>
          <w:sz w:val="24"/>
          <w:szCs w:val="24"/>
          <w:lang w:eastAsia="fr-CA"/>
        </w:rPr>
      </w:pPr>
    </w:p>
    <w:p w:rsidR="00100A0E" w:rsidRPr="00D35714" w:rsidRDefault="001A5EFA" w:rsidP="00100A0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 xml:space="preserve">Cet outil vous permet </w:t>
      </w:r>
      <w:r w:rsidR="007A72F8" w:rsidRPr="00D35714">
        <w:rPr>
          <w:rFonts w:eastAsia="Times New Roman" w:cstheme="minorHAnsi"/>
          <w:sz w:val="24"/>
          <w:szCs w:val="24"/>
          <w:lang w:eastAsia="fr-CA"/>
        </w:rPr>
        <w:t xml:space="preserve">de mobiliser </w:t>
      </w:r>
      <w:r w:rsidR="0059076A" w:rsidRPr="00D35714">
        <w:rPr>
          <w:rFonts w:eastAsia="Times New Roman" w:cstheme="minorHAnsi"/>
          <w:sz w:val="24"/>
          <w:szCs w:val="24"/>
          <w:lang w:eastAsia="fr-CA"/>
        </w:rPr>
        <w:t>la direction</w:t>
      </w:r>
      <w:r w:rsidR="0059076A">
        <w:rPr>
          <w:rFonts w:eastAsia="Times New Roman" w:cstheme="minorHAnsi"/>
          <w:sz w:val="24"/>
          <w:szCs w:val="24"/>
          <w:lang w:eastAsia="fr-CA"/>
        </w:rPr>
        <w:t xml:space="preserve"> et</w:t>
      </w:r>
      <w:r w:rsidR="0059076A" w:rsidRPr="00D3571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7A72F8" w:rsidRPr="00D35714">
        <w:rPr>
          <w:rFonts w:eastAsia="Times New Roman" w:cstheme="minorHAnsi"/>
          <w:sz w:val="24"/>
          <w:szCs w:val="24"/>
          <w:lang w:eastAsia="fr-CA"/>
        </w:rPr>
        <w:t>les membres de l’équipe-école</w:t>
      </w:r>
      <w:r w:rsidR="0059076A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614FA9" w:rsidRPr="00D35714">
        <w:rPr>
          <w:rFonts w:eastAsia="Times New Roman" w:cstheme="minorHAnsi"/>
          <w:sz w:val="24"/>
          <w:szCs w:val="24"/>
          <w:lang w:eastAsia="fr-CA"/>
        </w:rPr>
        <w:t>autour du conseil d’élèves</w:t>
      </w:r>
      <w:r w:rsidR="00100A0E">
        <w:rPr>
          <w:rFonts w:eastAsia="Times New Roman" w:cstheme="minorHAnsi"/>
          <w:sz w:val="24"/>
          <w:szCs w:val="24"/>
          <w:lang w:eastAsia="fr-CA"/>
        </w:rPr>
        <w:t>. Il regroupe différentes pistes de réflexion sur la place du conseil d’é</w:t>
      </w:r>
      <w:r w:rsidR="00310E39">
        <w:rPr>
          <w:rFonts w:eastAsia="Times New Roman" w:cstheme="minorHAnsi"/>
          <w:sz w:val="24"/>
          <w:szCs w:val="24"/>
          <w:lang w:eastAsia="fr-CA"/>
        </w:rPr>
        <w:t>lèves dans l’école ainsi que des exemples de</w:t>
      </w:r>
      <w:r w:rsidR="00100A0E">
        <w:rPr>
          <w:rFonts w:eastAsia="Times New Roman" w:cstheme="minorHAnsi"/>
          <w:sz w:val="24"/>
          <w:szCs w:val="24"/>
          <w:lang w:eastAsia="fr-CA"/>
        </w:rPr>
        <w:t xml:space="preserve"> rôles et </w:t>
      </w:r>
      <w:r w:rsidR="00310E39">
        <w:rPr>
          <w:rFonts w:eastAsia="Times New Roman" w:cstheme="minorHAnsi"/>
          <w:sz w:val="24"/>
          <w:szCs w:val="24"/>
          <w:lang w:eastAsia="fr-CA"/>
        </w:rPr>
        <w:t xml:space="preserve">de </w:t>
      </w:r>
      <w:r w:rsidR="00100A0E">
        <w:rPr>
          <w:rFonts w:eastAsia="Times New Roman" w:cstheme="minorHAnsi"/>
          <w:sz w:val="24"/>
          <w:szCs w:val="24"/>
          <w:lang w:eastAsia="fr-CA"/>
        </w:rPr>
        <w:t xml:space="preserve">responsabilités qui </w:t>
      </w:r>
      <w:r w:rsidR="00B46E9E">
        <w:rPr>
          <w:rFonts w:eastAsia="Times New Roman" w:cstheme="minorHAnsi"/>
          <w:sz w:val="24"/>
          <w:szCs w:val="24"/>
          <w:lang w:eastAsia="fr-CA"/>
        </w:rPr>
        <w:t xml:space="preserve">peuvent </w:t>
      </w:r>
      <w:r w:rsidR="00100A0E">
        <w:rPr>
          <w:rFonts w:eastAsia="Times New Roman" w:cstheme="minorHAnsi"/>
          <w:sz w:val="24"/>
          <w:szCs w:val="24"/>
          <w:lang w:eastAsia="fr-CA"/>
        </w:rPr>
        <w:t xml:space="preserve">être </w:t>
      </w:r>
      <w:r w:rsidR="00310E39">
        <w:rPr>
          <w:rFonts w:eastAsia="Times New Roman" w:cstheme="minorHAnsi"/>
          <w:sz w:val="24"/>
          <w:szCs w:val="24"/>
          <w:lang w:eastAsia="fr-CA"/>
        </w:rPr>
        <w:t>confiés</w:t>
      </w:r>
      <w:r w:rsidR="00100A0E">
        <w:rPr>
          <w:rFonts w:eastAsia="Times New Roman" w:cstheme="minorHAnsi"/>
          <w:sz w:val="24"/>
          <w:szCs w:val="24"/>
          <w:lang w:eastAsia="fr-CA"/>
        </w:rPr>
        <w:t xml:space="preserve"> au conseil d’élèves. </w:t>
      </w:r>
    </w:p>
    <w:p w:rsidR="00310E39" w:rsidRDefault="001A5EFA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  <w:r>
        <w:rPr>
          <w:rFonts w:eastAsia="Times New Roman" w:cstheme="minorHAnsi"/>
          <w:sz w:val="24"/>
          <w:szCs w:val="24"/>
          <w:lang w:eastAsia="fr-CA"/>
        </w:rPr>
        <w:t>Cet outil</w:t>
      </w:r>
      <w:r w:rsidR="00B46E9E">
        <w:rPr>
          <w:rFonts w:eastAsia="Times New Roman" w:cstheme="minorHAnsi"/>
          <w:sz w:val="24"/>
          <w:szCs w:val="24"/>
          <w:lang w:eastAsia="fr-CA"/>
        </w:rPr>
        <w:t>,</w:t>
      </w:r>
      <w:r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6519EE" w:rsidRPr="00D35714">
        <w:rPr>
          <w:rFonts w:eastAsia="Times New Roman" w:cstheme="minorHAnsi"/>
          <w:sz w:val="24"/>
          <w:szCs w:val="24"/>
          <w:lang w:eastAsia="fr-CA"/>
        </w:rPr>
        <w:t>divisé en trois sections</w:t>
      </w:r>
      <w:r w:rsidR="00495178">
        <w:rPr>
          <w:rFonts w:eastAsia="Times New Roman" w:cstheme="minorHAnsi"/>
          <w:sz w:val="24"/>
          <w:szCs w:val="24"/>
          <w:lang w:eastAsia="fr-CA"/>
        </w:rPr>
        <w:t xml:space="preserve"> portant sur divers aspects</w:t>
      </w:r>
      <w:r w:rsidR="00495178" w:rsidRPr="00495178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495178">
        <w:rPr>
          <w:rFonts w:eastAsia="Times New Roman" w:cstheme="minorHAnsi"/>
          <w:sz w:val="24"/>
          <w:szCs w:val="24"/>
          <w:lang w:eastAsia="fr-CA"/>
        </w:rPr>
        <w:t>définissant</w:t>
      </w:r>
      <w:r w:rsidR="00495178" w:rsidRPr="00D35714">
        <w:rPr>
          <w:rFonts w:eastAsia="Times New Roman" w:cstheme="minorHAnsi"/>
          <w:sz w:val="24"/>
          <w:szCs w:val="24"/>
          <w:lang w:eastAsia="fr-CA"/>
        </w:rPr>
        <w:t xml:space="preserve"> la place du conseil d’élèves</w:t>
      </w:r>
      <w:r w:rsidR="00495178">
        <w:rPr>
          <w:rFonts w:eastAsia="Times New Roman" w:cstheme="minorHAnsi"/>
          <w:sz w:val="24"/>
          <w:szCs w:val="24"/>
          <w:lang w:eastAsia="fr-CA"/>
        </w:rPr>
        <w:t>,</w:t>
      </w:r>
      <w:r w:rsidR="006519EE" w:rsidRPr="00D3571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E564EA">
        <w:rPr>
          <w:rFonts w:eastAsia="Times New Roman" w:cstheme="minorHAnsi"/>
          <w:sz w:val="24"/>
          <w:szCs w:val="24"/>
          <w:lang w:eastAsia="fr-CA"/>
        </w:rPr>
        <w:t>facilite</w:t>
      </w:r>
      <w:r w:rsidR="006519EE" w:rsidRPr="00D35714">
        <w:rPr>
          <w:rFonts w:eastAsia="Times New Roman" w:cstheme="minorHAnsi"/>
          <w:sz w:val="24"/>
          <w:szCs w:val="24"/>
          <w:lang w:eastAsia="fr-CA"/>
        </w:rPr>
        <w:t xml:space="preserve"> la discussion avec </w:t>
      </w:r>
      <w:r w:rsidR="00BC55A7" w:rsidRPr="00D35714">
        <w:rPr>
          <w:rFonts w:eastAsia="Times New Roman" w:cstheme="minorHAnsi"/>
          <w:sz w:val="24"/>
          <w:szCs w:val="24"/>
          <w:lang w:eastAsia="fr-CA"/>
        </w:rPr>
        <w:t>l’équipe-école et la direction</w:t>
      </w:r>
      <w:r w:rsidR="00495178">
        <w:rPr>
          <w:rFonts w:eastAsia="Times New Roman" w:cstheme="minorHAnsi"/>
          <w:sz w:val="24"/>
          <w:szCs w:val="24"/>
          <w:lang w:eastAsia="fr-CA"/>
        </w:rPr>
        <w:t xml:space="preserve">, </w:t>
      </w:r>
      <w:r w:rsidR="006519EE" w:rsidRPr="00D35714">
        <w:rPr>
          <w:rFonts w:eastAsia="Times New Roman" w:cstheme="minorHAnsi"/>
          <w:sz w:val="24"/>
          <w:szCs w:val="24"/>
          <w:lang w:eastAsia="fr-CA"/>
        </w:rPr>
        <w:t xml:space="preserve">tout en </w:t>
      </w:r>
      <w:r w:rsidR="00B46E9E">
        <w:rPr>
          <w:rFonts w:eastAsia="Times New Roman" w:cstheme="minorHAnsi"/>
          <w:sz w:val="24"/>
          <w:szCs w:val="24"/>
          <w:lang w:eastAsia="fr-CA"/>
        </w:rPr>
        <w:t>permettant l’engagement  des</w:t>
      </w:r>
      <w:r w:rsidR="00B46E9E" w:rsidRPr="00D35714">
        <w:rPr>
          <w:rFonts w:eastAsia="Times New Roman" w:cstheme="minorHAnsi"/>
          <w:sz w:val="24"/>
          <w:szCs w:val="24"/>
          <w:lang w:eastAsia="fr-CA"/>
        </w:rPr>
        <w:t xml:space="preserve"> </w:t>
      </w:r>
      <w:r w:rsidR="00BC55A7" w:rsidRPr="00D35714">
        <w:rPr>
          <w:rFonts w:eastAsia="Times New Roman" w:cstheme="minorHAnsi"/>
          <w:sz w:val="24"/>
          <w:szCs w:val="24"/>
          <w:lang w:eastAsia="fr-CA"/>
        </w:rPr>
        <w:t xml:space="preserve">personnes </w:t>
      </w:r>
      <w:r w:rsidR="006519EE" w:rsidRPr="00D35714">
        <w:rPr>
          <w:rFonts w:eastAsia="Times New Roman" w:cstheme="minorHAnsi"/>
          <w:sz w:val="24"/>
          <w:szCs w:val="24"/>
          <w:lang w:eastAsia="fr-CA"/>
        </w:rPr>
        <w:t xml:space="preserve">dans la mise en place du conseil d’élèves dans l’école. </w:t>
      </w:r>
      <w:r w:rsidR="00B46E9E">
        <w:rPr>
          <w:rFonts w:eastAsia="Times New Roman" w:cstheme="minorHAnsi"/>
          <w:sz w:val="24"/>
          <w:szCs w:val="24"/>
          <w:lang w:eastAsia="fr-CA"/>
        </w:rPr>
        <w:t xml:space="preserve">Ces personnes </w:t>
      </w:r>
      <w:r w:rsidR="00100A0E">
        <w:rPr>
          <w:rFonts w:eastAsia="Times New Roman" w:cstheme="minorHAnsi"/>
          <w:sz w:val="24"/>
          <w:szCs w:val="24"/>
          <w:lang w:eastAsia="fr-CA"/>
        </w:rPr>
        <w:t xml:space="preserve">participent ainsi </w:t>
      </w:r>
      <w:r w:rsidR="00100A0E" w:rsidRPr="00D35714">
        <w:rPr>
          <w:rFonts w:eastAsia="Times New Roman" w:cstheme="minorHAnsi"/>
          <w:sz w:val="24"/>
          <w:szCs w:val="24"/>
          <w:lang w:eastAsia="fr-CA"/>
        </w:rPr>
        <w:t xml:space="preserve">à </w:t>
      </w:r>
      <w:r w:rsidR="00495178">
        <w:rPr>
          <w:rFonts w:eastAsia="Times New Roman" w:cstheme="minorHAnsi"/>
          <w:sz w:val="24"/>
          <w:szCs w:val="24"/>
          <w:lang w:eastAsia="fr-CA"/>
        </w:rPr>
        <w:t>établir</w:t>
      </w:r>
      <w:r w:rsidR="00100A0E" w:rsidRPr="00D35714">
        <w:rPr>
          <w:rFonts w:eastAsia="Times New Roman" w:cstheme="minorHAnsi"/>
          <w:sz w:val="24"/>
          <w:szCs w:val="24"/>
          <w:lang w:eastAsia="fr-CA"/>
        </w:rPr>
        <w:t xml:space="preserve"> la place du conseil d’élèves dans l’école, et cela, avant même la formation de celui-ci.</w:t>
      </w: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Default="005C78B3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495178" w:rsidRDefault="00495178" w:rsidP="000B04EB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CA"/>
        </w:rPr>
      </w:pPr>
    </w:p>
    <w:p w:rsidR="005C78B3" w:rsidRPr="00E564EA" w:rsidRDefault="005C78B3" w:rsidP="000B04EB">
      <w:pPr>
        <w:spacing w:before="100" w:beforeAutospacing="1" w:after="100" w:afterAutospacing="1" w:line="240" w:lineRule="auto"/>
        <w:jc w:val="both"/>
        <w:rPr>
          <w:rStyle w:val="Emphasep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7342"/>
      </w:tblGrid>
      <w:tr w:rsidR="00310E39" w:rsidRPr="005C78B3" w:rsidTr="00852001">
        <w:tc>
          <w:tcPr>
            <w:tcW w:w="2547" w:type="dxa"/>
            <w:shd w:val="clear" w:color="auto" w:fill="7F7F7F" w:themeFill="text1" w:themeFillTint="80"/>
          </w:tcPr>
          <w:p w:rsidR="00310E39" w:rsidRPr="005C78B3" w:rsidRDefault="00E564EA" w:rsidP="00DC3C93">
            <w:pPr>
              <w:spacing w:before="120" w:after="120"/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lastRenderedPageBreak/>
              <w:t>Aspect</w:t>
            </w:r>
            <w:r w:rsidR="00725062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s</w:t>
            </w:r>
            <w:r w:rsidR="005C78B3" w:rsidRPr="005C78B3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 à prendre en considération</w:t>
            </w:r>
          </w:p>
        </w:tc>
        <w:tc>
          <w:tcPr>
            <w:tcW w:w="3260" w:type="dxa"/>
            <w:shd w:val="clear" w:color="auto" w:fill="7F7F7F" w:themeFill="text1" w:themeFillTint="80"/>
          </w:tcPr>
          <w:p w:rsidR="00310E39" w:rsidRPr="005C78B3" w:rsidRDefault="00E564EA" w:rsidP="00DC3C93">
            <w:pPr>
              <w:spacing w:before="120" w:after="120"/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Mise</w:t>
            </w:r>
            <w:r w:rsidR="00DC3C93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 en contexte</w:t>
            </w:r>
          </w:p>
        </w:tc>
        <w:tc>
          <w:tcPr>
            <w:tcW w:w="7342" w:type="dxa"/>
            <w:shd w:val="clear" w:color="auto" w:fill="7F7F7F" w:themeFill="text1" w:themeFillTint="80"/>
          </w:tcPr>
          <w:p w:rsidR="00310E39" w:rsidRPr="005C78B3" w:rsidRDefault="005C78B3" w:rsidP="00DC3C93">
            <w:pPr>
              <w:spacing w:before="120" w:after="120"/>
              <w:rPr>
                <w:rFonts w:cstheme="minorHAnsi"/>
                <w:b/>
                <w:smallCaps/>
                <w:color w:val="FFFFFF" w:themeColor="background1"/>
                <w:sz w:val="28"/>
                <w:szCs w:val="28"/>
              </w:rPr>
            </w:pPr>
            <w:r w:rsidRPr="005C78B3">
              <w:rPr>
                <w:rFonts w:cstheme="minorHAnsi"/>
                <w:b/>
                <w:smallCaps/>
                <w:color w:val="FFFFFF" w:themeColor="background1"/>
                <w:sz w:val="28"/>
                <w:szCs w:val="28"/>
              </w:rPr>
              <w:t>Pistes de réflexion</w:t>
            </w:r>
          </w:p>
        </w:tc>
      </w:tr>
      <w:tr w:rsidR="005C78B3" w:rsidTr="00852001">
        <w:tc>
          <w:tcPr>
            <w:tcW w:w="2547" w:type="dxa"/>
          </w:tcPr>
          <w:p w:rsidR="005C78B3" w:rsidRPr="00D35714" w:rsidRDefault="005C78B3" w:rsidP="00495178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Comprendre le milieu dans lequel s’</w:t>
            </w:r>
            <w:r w:rsidR="00F138D1"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intègre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 le conseil d’élèves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3260" w:type="dxa"/>
          </w:tcPr>
          <w:p w:rsidR="005C78B3" w:rsidRPr="00D35714" w:rsidRDefault="005C78B3" w:rsidP="007C640F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Que le conseil d’élèves en soit à ses premiers pas ou qu’il soit établi depuis plusieurs années, l’équipe de Vox populi vous propose </w:t>
            </w:r>
            <w:r w:rsidR="007C640F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quelques questions auxquelles vous pou</w:t>
            </w:r>
            <w:r w:rsidR="007C640F">
              <w:rPr>
                <w:rFonts w:eastAsia="Times New Roman" w:cstheme="minorHAnsi"/>
                <w:sz w:val="24"/>
                <w:szCs w:val="24"/>
                <w:lang w:eastAsia="fr-CA"/>
              </w:rPr>
              <w:t>v</w:t>
            </w:r>
            <w:r w:rsidR="007C640F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ez répondre individuellement ou en équipe</w:t>
            </w:r>
            <w:r w:rsidR="007C640F">
              <w:rPr>
                <w:rFonts w:eastAsia="Times New Roman" w:cstheme="minorHAnsi"/>
                <w:sz w:val="24"/>
                <w:szCs w:val="24"/>
                <w:lang w:eastAsia="fr-CA"/>
              </w:rPr>
              <w:t>, qui</w:t>
            </w:r>
            <w:r w:rsidR="007C640F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7C640F">
              <w:rPr>
                <w:rFonts w:eastAsia="Times New Roman" w:cstheme="minorHAnsi"/>
                <w:sz w:val="24"/>
                <w:szCs w:val="24"/>
                <w:lang w:eastAsia="fr-CA"/>
              </w:rPr>
              <w:t>vont vous permettre d’observer</w:t>
            </w:r>
            <w:r w:rsidR="00F138D1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l’école avec un regard nouveau à chaque début d’année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7342" w:type="dxa"/>
          </w:tcPr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Combien d’élèves </w:t>
            </w:r>
            <w:r w:rsidR="00F138D1">
              <w:rPr>
                <w:rFonts w:cstheme="minorHAnsi"/>
                <w:sz w:val="24"/>
                <w:szCs w:val="24"/>
              </w:rPr>
              <w:t xml:space="preserve">l’école compte-t-elle </w:t>
            </w:r>
            <w:r w:rsidRPr="00D35714">
              <w:rPr>
                <w:rFonts w:cstheme="minorHAnsi"/>
                <w:sz w:val="24"/>
                <w:szCs w:val="24"/>
              </w:rPr>
              <w:t>au total? Combien de classes (de groupes)?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Quelle est la clientèle de l’école?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Quel est le projet éducatif de l’école?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Qu’est-ce qui distingue votre école des autres écoles? Quelles sont ses valeurs?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Quel</w:t>
            </w:r>
            <w:r>
              <w:rPr>
                <w:rFonts w:cstheme="minorHAnsi"/>
                <w:sz w:val="24"/>
                <w:szCs w:val="24"/>
              </w:rPr>
              <w:t>le</w:t>
            </w:r>
            <w:r w:rsidRPr="00D35714">
              <w:rPr>
                <w:rFonts w:cstheme="minorHAnsi"/>
                <w:sz w:val="24"/>
                <w:szCs w:val="24"/>
              </w:rPr>
              <w:t xml:space="preserve">s sont les ressources dont dispose </w:t>
            </w:r>
            <w:r w:rsidR="00B344FA">
              <w:rPr>
                <w:rFonts w:cstheme="minorHAnsi"/>
                <w:sz w:val="24"/>
                <w:szCs w:val="24"/>
              </w:rPr>
              <w:t xml:space="preserve">l’école </w:t>
            </w:r>
            <w:r w:rsidRPr="00D35714">
              <w:rPr>
                <w:rFonts w:cstheme="minorHAnsi"/>
                <w:sz w:val="24"/>
                <w:szCs w:val="24"/>
              </w:rPr>
              <w:t>pour les activités ou les projets du conseil d’élèves?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Qu’est-</w:t>
            </w:r>
            <w:r w:rsidRPr="00D35714">
              <w:rPr>
                <w:rFonts w:cstheme="minorHAnsi"/>
                <w:sz w:val="24"/>
                <w:szCs w:val="24"/>
              </w:rPr>
              <w:t xml:space="preserve">ce que la présence d’un conseil d’élève </w:t>
            </w:r>
            <w:r w:rsidR="00B344FA" w:rsidRPr="00D35714">
              <w:rPr>
                <w:rFonts w:cstheme="minorHAnsi"/>
                <w:sz w:val="24"/>
                <w:szCs w:val="24"/>
              </w:rPr>
              <w:t>p</w:t>
            </w:r>
            <w:r w:rsidR="00B344FA">
              <w:rPr>
                <w:rFonts w:cstheme="minorHAnsi"/>
                <w:sz w:val="24"/>
                <w:szCs w:val="24"/>
              </w:rPr>
              <w:t>eu</w:t>
            </w:r>
            <w:r w:rsidR="00B344FA" w:rsidRPr="00D35714">
              <w:rPr>
                <w:rFonts w:cstheme="minorHAnsi"/>
                <w:sz w:val="24"/>
                <w:szCs w:val="24"/>
              </w:rPr>
              <w:t xml:space="preserve">t </w:t>
            </w:r>
            <w:r w:rsidRPr="00D35714">
              <w:rPr>
                <w:rFonts w:cstheme="minorHAnsi"/>
                <w:sz w:val="24"/>
                <w:szCs w:val="24"/>
              </w:rPr>
              <w:t>apporter dans l’école?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D’où vient l’idée de former un conseil d’élèves dans l’école cette année?</w:t>
            </w:r>
          </w:p>
          <w:p w:rsidR="005C78B3" w:rsidRPr="00D35714" w:rsidRDefault="005C78B3" w:rsidP="005C78B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Y </w:t>
            </w:r>
            <w:proofErr w:type="spellStart"/>
            <w:r w:rsidRPr="00D35714">
              <w:rPr>
                <w:rFonts w:cstheme="minorHAnsi"/>
                <w:sz w:val="24"/>
                <w:szCs w:val="24"/>
              </w:rPr>
              <w:t>a-t-il</w:t>
            </w:r>
            <w:proofErr w:type="spellEnd"/>
            <w:r w:rsidRPr="00D35714">
              <w:rPr>
                <w:rFonts w:cstheme="minorHAnsi"/>
                <w:sz w:val="24"/>
                <w:szCs w:val="24"/>
              </w:rPr>
              <w:t xml:space="preserve"> un conseil d’élèves à l’école?</w:t>
            </w:r>
          </w:p>
          <w:p w:rsidR="005C78B3" w:rsidRPr="00D35714" w:rsidRDefault="005C78B3" w:rsidP="005C78B3">
            <w:p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Si oui : </w:t>
            </w:r>
          </w:p>
          <w:p w:rsidR="005C78B3" w:rsidRPr="00D35714" w:rsidRDefault="005C78B3" w:rsidP="00CA6070">
            <w:pPr>
              <w:spacing w:before="60" w:after="60"/>
              <w:ind w:left="765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a) Depuis combien de temps? </w:t>
            </w:r>
          </w:p>
          <w:p w:rsidR="005C78B3" w:rsidRPr="00D35714" w:rsidRDefault="005C78B3" w:rsidP="00CA6070">
            <w:pPr>
              <w:spacing w:before="60" w:after="60"/>
              <w:ind w:left="992" w:hanging="22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b) </w:t>
            </w:r>
            <w:r w:rsidR="009A617A">
              <w:rPr>
                <w:rFonts w:cstheme="minorHAnsi"/>
                <w:sz w:val="24"/>
                <w:szCs w:val="24"/>
              </w:rPr>
              <w:t xml:space="preserve">Quelles </w:t>
            </w:r>
            <w:r w:rsidR="009A617A" w:rsidRPr="00D35714">
              <w:rPr>
                <w:rFonts w:cstheme="minorHAnsi"/>
                <w:sz w:val="24"/>
                <w:szCs w:val="24"/>
              </w:rPr>
              <w:t xml:space="preserve">responsabilités </w:t>
            </w:r>
            <w:r w:rsidR="009A617A">
              <w:rPr>
                <w:rFonts w:cstheme="minorHAnsi"/>
                <w:sz w:val="24"/>
                <w:szCs w:val="24"/>
              </w:rPr>
              <w:t>et q</w:t>
            </w:r>
            <w:r w:rsidRPr="00D35714">
              <w:rPr>
                <w:rFonts w:cstheme="minorHAnsi"/>
                <w:sz w:val="24"/>
                <w:szCs w:val="24"/>
              </w:rPr>
              <w:t xml:space="preserve">uels rôles </w:t>
            </w:r>
            <w:r w:rsidR="009A617A" w:rsidRPr="00D35714">
              <w:rPr>
                <w:rFonts w:cstheme="minorHAnsi"/>
                <w:sz w:val="24"/>
                <w:szCs w:val="24"/>
              </w:rPr>
              <w:t>dans l’école</w:t>
            </w:r>
            <w:r w:rsidR="009A617A" w:rsidRPr="00D35714" w:rsidDel="009A617A">
              <w:rPr>
                <w:rFonts w:cstheme="minorHAnsi"/>
                <w:sz w:val="24"/>
                <w:szCs w:val="24"/>
              </w:rPr>
              <w:t xml:space="preserve"> </w:t>
            </w:r>
            <w:r w:rsidRPr="00D35714">
              <w:rPr>
                <w:rFonts w:cstheme="minorHAnsi"/>
                <w:sz w:val="24"/>
                <w:szCs w:val="24"/>
              </w:rPr>
              <w:t>sont traditionnellement occupé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35714">
              <w:rPr>
                <w:rFonts w:cstheme="minorHAnsi"/>
                <w:sz w:val="24"/>
                <w:szCs w:val="24"/>
              </w:rPr>
              <w:t xml:space="preserve"> par </w:t>
            </w:r>
            <w:r w:rsidR="009A617A">
              <w:rPr>
                <w:rFonts w:cstheme="minorHAnsi"/>
                <w:sz w:val="24"/>
                <w:szCs w:val="24"/>
              </w:rPr>
              <w:t xml:space="preserve">le </w:t>
            </w:r>
            <w:r w:rsidRPr="00D35714">
              <w:rPr>
                <w:rFonts w:cstheme="minorHAnsi"/>
                <w:sz w:val="24"/>
                <w:szCs w:val="24"/>
              </w:rPr>
              <w:t>conseil d’élèves?</w:t>
            </w:r>
          </w:p>
          <w:p w:rsidR="005C78B3" w:rsidRPr="00D35714" w:rsidRDefault="005C78B3" w:rsidP="00CA6070">
            <w:pPr>
              <w:spacing w:before="60" w:after="60"/>
              <w:ind w:left="992" w:hanging="22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c) Quelles ont été  les réalisations les plus importantes du conseil d’élèves?</w:t>
            </w:r>
          </w:p>
          <w:p w:rsidR="00D137C7" w:rsidRDefault="005C78B3" w:rsidP="00D137C7">
            <w:pPr>
              <w:spacing w:before="60" w:after="60"/>
              <w:ind w:left="765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d) Les membres sont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D35714">
              <w:rPr>
                <w:rFonts w:cstheme="minorHAnsi"/>
                <w:sz w:val="24"/>
                <w:szCs w:val="24"/>
              </w:rPr>
              <w:t>ils élu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35714">
              <w:rPr>
                <w:rFonts w:cstheme="minorHAnsi"/>
                <w:sz w:val="24"/>
                <w:szCs w:val="24"/>
              </w:rPr>
              <w:t xml:space="preserve"> démocratiquement?  </w:t>
            </w:r>
          </w:p>
          <w:p w:rsidR="005C78B3" w:rsidRPr="00D137C7" w:rsidRDefault="005C78B3" w:rsidP="00D137C7">
            <w:pPr>
              <w:spacing w:before="60" w:after="60"/>
              <w:ind w:left="765"/>
              <w:rPr>
                <w:rFonts w:cstheme="minorHAnsi"/>
                <w:sz w:val="24"/>
                <w:szCs w:val="24"/>
              </w:rPr>
            </w:pPr>
            <w:r w:rsidRPr="00D137C7">
              <w:rPr>
                <w:rFonts w:cstheme="minorHAnsi"/>
                <w:sz w:val="24"/>
                <w:szCs w:val="24"/>
              </w:rPr>
              <w:t>e) Le conseil d’élèves est-il représentatif de la diversité dans l’école (genre, âge, niveau, culture, etc.)</w:t>
            </w:r>
            <w:r w:rsidR="00E97938">
              <w:rPr>
                <w:rFonts w:cstheme="minorHAnsi"/>
                <w:sz w:val="24"/>
                <w:szCs w:val="24"/>
              </w:rPr>
              <w:t>?</w:t>
            </w:r>
            <w:r w:rsidRPr="00D137C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5C78B3" w:rsidRDefault="005C78B3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7342"/>
      </w:tblGrid>
      <w:tr w:rsidR="00DC3C93" w:rsidTr="00852001">
        <w:tc>
          <w:tcPr>
            <w:tcW w:w="2689" w:type="dxa"/>
            <w:shd w:val="clear" w:color="auto" w:fill="7F7F7F" w:themeFill="text1" w:themeFillTint="80"/>
          </w:tcPr>
          <w:p w:rsidR="00DC3C93" w:rsidRPr="00D35714" w:rsidRDefault="00E564EA" w:rsidP="00DC3C9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lastRenderedPageBreak/>
              <w:t>Aspect</w:t>
            </w:r>
            <w:r w:rsidR="00725062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s </w:t>
            </w:r>
            <w:r w:rsidR="00DC3C93" w:rsidRPr="005C78B3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à prendre en considération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:rsidR="00DC3C93" w:rsidRPr="00D35714" w:rsidRDefault="00E564EA" w:rsidP="00DC3C93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Mise</w:t>
            </w:r>
            <w:r w:rsidR="00DC3C93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 en contexte</w:t>
            </w:r>
          </w:p>
        </w:tc>
        <w:tc>
          <w:tcPr>
            <w:tcW w:w="7342" w:type="dxa"/>
            <w:shd w:val="clear" w:color="auto" w:fill="7F7F7F" w:themeFill="text1" w:themeFillTint="80"/>
          </w:tcPr>
          <w:p w:rsidR="00DC3C93" w:rsidRPr="00D35714" w:rsidRDefault="00DC3C93" w:rsidP="00DC3C93">
            <w:pPr>
              <w:pStyle w:val="Paragraphedeliste"/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5C78B3">
              <w:rPr>
                <w:rFonts w:cstheme="minorHAnsi"/>
                <w:b/>
                <w:smallCaps/>
                <w:color w:val="FFFFFF" w:themeColor="background1"/>
                <w:sz w:val="28"/>
                <w:szCs w:val="28"/>
              </w:rPr>
              <w:t>Pistes de réflexion</w:t>
            </w:r>
          </w:p>
        </w:tc>
      </w:tr>
      <w:tr w:rsidR="00DC3C93" w:rsidTr="00852001">
        <w:tc>
          <w:tcPr>
            <w:tcW w:w="2689" w:type="dxa"/>
          </w:tcPr>
          <w:p w:rsidR="00DC3C93" w:rsidRDefault="00DC3C93" w:rsidP="00DC3C93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Réfléchir aux aspects logistiques de la mise </w:t>
            </w:r>
            <w:r w:rsidR="00E70B3A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br/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en place du conseil d’élèves</w:t>
            </w:r>
            <w:r w:rsidR="009A617A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.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18" w:type="dxa"/>
          </w:tcPr>
          <w:p w:rsidR="00AE49EA" w:rsidRDefault="00505C39" w:rsidP="00AE49EA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Établir</w:t>
            </w:r>
            <w:r w:rsidR="00C96C53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C96C5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en début d’année</w:t>
            </w:r>
            <w:r w:rsidR="00C96C53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="00C96C5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D137C7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avec les intervenant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="00D137C7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 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et intervenants </w:t>
            </w:r>
            <w:r w:rsidR="00D137C7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certains aspects de la planification et de la logistique du conseil d’élèves est une bonne manière de définir la place du conseil d’élève dans l’école. </w:t>
            </w:r>
          </w:p>
          <w:p w:rsidR="00DC3C93" w:rsidRDefault="00D137C7" w:rsidP="00AE49EA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L’équipe de Vox populi vous propose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des questions 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>sur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>l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es préoccupations 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concernant la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planification </w:t>
            </w:r>
            <w:r w:rsidR="00AE49EA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logistique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du conseil.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Vous </w:t>
            </w:r>
            <w:r w:rsidR="00C96C5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pouvez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répondre à ces questions en compagnie de la direction et peut-être même de l’équipe-école.</w:t>
            </w:r>
          </w:p>
        </w:tc>
        <w:tc>
          <w:tcPr>
            <w:tcW w:w="7342" w:type="dxa"/>
          </w:tcPr>
          <w:p w:rsidR="00D137C7" w:rsidRPr="00D35714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Combien d’élus compose</w:t>
            </w:r>
            <w:r w:rsidR="0003712E">
              <w:rPr>
                <w:rFonts w:cstheme="minorHAnsi"/>
                <w:sz w:val="24"/>
                <w:szCs w:val="24"/>
              </w:rPr>
              <w:t>ro</w:t>
            </w:r>
            <w:r w:rsidRPr="00D35714">
              <w:rPr>
                <w:rFonts w:cstheme="minorHAnsi"/>
                <w:sz w:val="24"/>
                <w:szCs w:val="24"/>
              </w:rPr>
              <w:t>nt le conseil?</w:t>
            </w:r>
          </w:p>
          <w:p w:rsidR="00D137C7" w:rsidRPr="00D35714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Comment les élections se déroule</w:t>
            </w:r>
            <w:r w:rsidR="0003712E">
              <w:rPr>
                <w:rFonts w:cstheme="minorHAnsi"/>
                <w:sz w:val="24"/>
                <w:szCs w:val="24"/>
              </w:rPr>
              <w:t>ro</w:t>
            </w:r>
            <w:r w:rsidRPr="00D35714">
              <w:rPr>
                <w:rFonts w:cstheme="minorHAnsi"/>
                <w:sz w:val="24"/>
                <w:szCs w:val="24"/>
              </w:rPr>
              <w:t>nt-elles? Qui participe</w:t>
            </w:r>
            <w:r w:rsidRPr="00D35714">
              <w:rPr>
                <w:rFonts w:cstheme="minorHAnsi"/>
                <w:sz w:val="24"/>
                <w:szCs w:val="24"/>
              </w:rPr>
              <w:t xml:space="preserve">ra </w:t>
            </w:r>
            <w:r w:rsidRPr="00D35714">
              <w:rPr>
                <w:rFonts w:cstheme="minorHAnsi"/>
                <w:sz w:val="24"/>
                <w:szCs w:val="24"/>
              </w:rPr>
              <w:t>? À quelle date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aura </w:t>
            </w:r>
            <w:r w:rsidRPr="00D35714">
              <w:rPr>
                <w:rFonts w:cstheme="minorHAnsi"/>
                <w:sz w:val="24"/>
                <w:szCs w:val="24"/>
              </w:rPr>
              <w:t>lieu</w:t>
            </w:r>
            <w:r>
              <w:rPr>
                <w:rFonts w:cstheme="minorHAnsi"/>
                <w:sz w:val="24"/>
                <w:szCs w:val="24"/>
              </w:rPr>
              <w:t xml:space="preserve"> l'élection</w:t>
            </w:r>
            <w:r w:rsidR="00E97938">
              <w:rPr>
                <w:rFonts w:cstheme="minorHAnsi"/>
                <w:sz w:val="24"/>
                <w:szCs w:val="24"/>
              </w:rPr>
              <w:t xml:space="preserve">? Comment </w:t>
            </w:r>
            <w:r w:rsidR="00C96C53">
              <w:rPr>
                <w:rFonts w:cstheme="minorHAnsi"/>
                <w:sz w:val="24"/>
                <w:szCs w:val="24"/>
              </w:rPr>
              <w:t>peut</w:t>
            </w:r>
            <w:r w:rsidR="00E97938">
              <w:rPr>
                <w:rFonts w:cstheme="minorHAnsi"/>
                <w:sz w:val="24"/>
                <w:szCs w:val="24"/>
              </w:rPr>
              <w:t>-</w:t>
            </w:r>
            <w:r w:rsidRPr="00D35714">
              <w:rPr>
                <w:rFonts w:cstheme="minorHAnsi"/>
                <w:sz w:val="24"/>
                <w:szCs w:val="24"/>
              </w:rPr>
              <w:t>on s’assurer d’avoir des candidatures intéressantes?</w:t>
            </w:r>
          </w:p>
          <w:p w:rsidR="00D137C7" w:rsidRPr="00D35714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À quoi ressemble</w:t>
            </w:r>
            <w:r w:rsidRPr="00D35714">
              <w:rPr>
                <w:rFonts w:cstheme="minorHAnsi"/>
                <w:sz w:val="24"/>
                <w:szCs w:val="24"/>
              </w:rPr>
              <w:t>ra</w:t>
            </w:r>
            <w:r w:rsidRPr="00D35714">
              <w:rPr>
                <w:rFonts w:cstheme="minorHAnsi"/>
                <w:sz w:val="24"/>
                <w:szCs w:val="24"/>
              </w:rPr>
              <w:t xml:space="preserve"> le calendrier des séances du conseil d’élèves?</w:t>
            </w:r>
          </w:p>
          <w:p w:rsidR="00D137C7" w:rsidRPr="00D35714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 xml:space="preserve">Quel </w:t>
            </w:r>
            <w:r w:rsidRPr="00D35714">
              <w:rPr>
                <w:rFonts w:cstheme="minorHAnsi"/>
                <w:sz w:val="24"/>
                <w:szCs w:val="24"/>
              </w:rPr>
              <w:t xml:space="preserve">sera </w:t>
            </w:r>
            <w:r w:rsidRPr="00D35714">
              <w:rPr>
                <w:rFonts w:cstheme="minorHAnsi"/>
                <w:sz w:val="24"/>
                <w:szCs w:val="24"/>
              </w:rPr>
              <w:t>le fonctionnement des séances (ordre du jour, compte rendu)?</w:t>
            </w:r>
          </w:p>
          <w:p w:rsidR="00D137C7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35714">
              <w:rPr>
                <w:rFonts w:cstheme="minorHAnsi"/>
                <w:sz w:val="24"/>
                <w:szCs w:val="24"/>
              </w:rPr>
              <w:t>Une assermentation est-elle prévue? Quelle forme prend</w:t>
            </w:r>
            <w:r w:rsidRPr="00D35714">
              <w:rPr>
                <w:rFonts w:cstheme="minorHAnsi"/>
                <w:sz w:val="24"/>
                <w:szCs w:val="24"/>
              </w:rPr>
              <w:t>ra</w:t>
            </w:r>
            <w:r w:rsidRPr="00D35714">
              <w:rPr>
                <w:rFonts w:cstheme="minorHAnsi"/>
                <w:sz w:val="24"/>
                <w:szCs w:val="24"/>
              </w:rPr>
              <w:t>-</w:t>
            </w:r>
            <w:r w:rsidRPr="00D35714">
              <w:rPr>
                <w:rFonts w:cstheme="minorHAnsi"/>
                <w:sz w:val="24"/>
                <w:szCs w:val="24"/>
              </w:rPr>
              <w:t>t-</w:t>
            </w:r>
            <w:r w:rsidRPr="00D35714">
              <w:rPr>
                <w:rFonts w:cstheme="minorHAnsi"/>
                <w:sz w:val="24"/>
                <w:szCs w:val="24"/>
              </w:rPr>
              <w:t>elle?</w:t>
            </w:r>
          </w:p>
          <w:p w:rsidR="00D137C7" w:rsidRDefault="00D137C7" w:rsidP="00D137C7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Qui </w:t>
            </w:r>
            <w:r w:rsidR="00C96C53">
              <w:rPr>
                <w:rFonts w:cstheme="minorHAnsi"/>
                <w:sz w:val="24"/>
                <w:szCs w:val="24"/>
              </w:rPr>
              <w:t xml:space="preserve">peut </w:t>
            </w:r>
            <w:r>
              <w:rPr>
                <w:rFonts w:cstheme="minorHAnsi"/>
                <w:sz w:val="24"/>
                <w:szCs w:val="24"/>
              </w:rPr>
              <w:t>remplacer le responsable du conseil d’élèves en cas d’absence?</w:t>
            </w:r>
          </w:p>
          <w:p w:rsidR="00DC3C93" w:rsidRPr="00D137C7" w:rsidRDefault="00D137C7" w:rsidP="00C96C53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417"/>
              <w:rPr>
                <w:rFonts w:cstheme="minorHAnsi"/>
                <w:sz w:val="24"/>
                <w:szCs w:val="24"/>
              </w:rPr>
            </w:pPr>
            <w:r w:rsidRPr="00D137C7">
              <w:rPr>
                <w:rFonts w:cstheme="minorHAnsi"/>
                <w:sz w:val="24"/>
                <w:szCs w:val="24"/>
              </w:rPr>
              <w:t xml:space="preserve">Comment les membres </w:t>
            </w:r>
            <w:r w:rsidRPr="00D137C7">
              <w:rPr>
                <w:rFonts w:cstheme="minorHAnsi"/>
                <w:sz w:val="24"/>
                <w:szCs w:val="24"/>
              </w:rPr>
              <w:t>pourront</w:t>
            </w:r>
            <w:r w:rsidRPr="00D137C7">
              <w:rPr>
                <w:rFonts w:cstheme="minorHAnsi"/>
                <w:sz w:val="24"/>
                <w:szCs w:val="24"/>
              </w:rPr>
              <w:t>-ils faire circuler les informations aux autres élèves?</w:t>
            </w:r>
          </w:p>
        </w:tc>
      </w:tr>
    </w:tbl>
    <w:p w:rsidR="00D137C7" w:rsidRDefault="00D137C7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7342"/>
      </w:tblGrid>
      <w:tr w:rsidR="00D137C7" w:rsidTr="00852001">
        <w:trPr>
          <w:trHeight w:val="680"/>
        </w:trPr>
        <w:tc>
          <w:tcPr>
            <w:tcW w:w="2689" w:type="dxa"/>
            <w:shd w:val="clear" w:color="auto" w:fill="7F7F7F" w:themeFill="text1" w:themeFillTint="80"/>
          </w:tcPr>
          <w:p w:rsidR="00D137C7" w:rsidRDefault="00E564EA" w:rsidP="00D137C7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lastRenderedPageBreak/>
              <w:t>Aspect</w:t>
            </w:r>
            <w:r w:rsidR="00725062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s</w:t>
            </w:r>
            <w:r w:rsidR="00D137C7" w:rsidRPr="005C78B3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 à prendre en considération</w:t>
            </w:r>
          </w:p>
        </w:tc>
        <w:tc>
          <w:tcPr>
            <w:tcW w:w="3118" w:type="dxa"/>
            <w:shd w:val="clear" w:color="auto" w:fill="7F7F7F" w:themeFill="text1" w:themeFillTint="80"/>
          </w:tcPr>
          <w:p w:rsidR="00D137C7" w:rsidRDefault="00E564EA" w:rsidP="00D137C7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>Mise</w:t>
            </w:r>
            <w:r w:rsidR="00D137C7">
              <w:rPr>
                <w:rFonts w:eastAsia="Times New Roman" w:cstheme="minorHAnsi"/>
                <w:b/>
                <w:smallCaps/>
                <w:color w:val="FFFFFF" w:themeColor="background1"/>
                <w:sz w:val="28"/>
                <w:szCs w:val="28"/>
                <w:lang w:eastAsia="fr-CA"/>
              </w:rPr>
              <w:t xml:space="preserve"> en contexte</w:t>
            </w:r>
          </w:p>
        </w:tc>
        <w:tc>
          <w:tcPr>
            <w:tcW w:w="7342" w:type="dxa"/>
            <w:shd w:val="clear" w:color="auto" w:fill="7F7F7F" w:themeFill="text1" w:themeFillTint="80"/>
          </w:tcPr>
          <w:p w:rsidR="00D137C7" w:rsidRDefault="00D137C7" w:rsidP="00D137C7">
            <w:pPr>
              <w:spacing w:before="120" w:after="120"/>
              <w:jc w:val="both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5C78B3">
              <w:rPr>
                <w:rFonts w:cstheme="minorHAnsi"/>
                <w:b/>
                <w:smallCaps/>
                <w:color w:val="FFFFFF" w:themeColor="background1"/>
                <w:sz w:val="28"/>
                <w:szCs w:val="28"/>
              </w:rPr>
              <w:t>Pistes de réflexion</w:t>
            </w:r>
          </w:p>
        </w:tc>
      </w:tr>
      <w:tr w:rsidR="00D137C7" w:rsidTr="00852001">
        <w:trPr>
          <w:trHeight w:val="680"/>
        </w:trPr>
        <w:tc>
          <w:tcPr>
            <w:tcW w:w="2689" w:type="dxa"/>
          </w:tcPr>
          <w:p w:rsidR="00D137C7" w:rsidRDefault="00D137C7" w:rsidP="00332222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Déterminer les responsabilités que vous </w:t>
            </w:r>
            <w:r w:rsidR="00332222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souhaitez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 confier au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 con</w:t>
            </w:r>
            <w:r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seil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 d’élèves</w:t>
            </w:r>
            <w:r w:rsidR="00C96C53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>.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 </w:t>
            </w:r>
          </w:p>
        </w:tc>
        <w:tc>
          <w:tcPr>
            <w:tcW w:w="3118" w:type="dxa"/>
          </w:tcPr>
          <w:p w:rsidR="00055891" w:rsidRDefault="00D137C7" w:rsidP="00923EC6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Cet exercice est au cœur de la définition de la place du conseil d’élèves. 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>En vue de</w:t>
            </w:r>
            <w:r w:rsidR="00055891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discuter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de cet aspect </w:t>
            </w:r>
            <w:r w:rsidR="00055891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avec 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>votre direction et peut-être même avec l’équipe-école,</w:t>
            </w:r>
            <w:r w:rsidR="00055891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>i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l est suggéré de vous servir de la liste (non exhaustive) des responsabilités</w:t>
            </w:r>
            <w:r w:rsidR="00460BC5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et des devoirs qui peuvent être attribué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s au conseil d’élèves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</w:p>
          <w:p w:rsidR="00460BC5" w:rsidRDefault="00923EC6" w:rsidP="00923EC6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Quelles sont les responsabilités</w:t>
            </w:r>
            <w:r w:rsidR="00D137C7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460BC5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et </w:t>
            </w:r>
            <w:r w:rsidR="005F0D98">
              <w:rPr>
                <w:rFonts w:eastAsia="Times New Roman" w:cstheme="minorHAnsi"/>
                <w:sz w:val="24"/>
                <w:szCs w:val="24"/>
                <w:lang w:eastAsia="fr-CA"/>
              </w:rPr>
              <w:t>quels sont l</w:t>
            </w:r>
            <w:r w:rsidR="00460BC5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es devoirs qui </w:t>
            </w:r>
            <w:r w:rsidR="00332222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peuvent </w:t>
            </w:r>
            <w:r w:rsidR="00460BC5">
              <w:rPr>
                <w:rFonts w:eastAsia="Times New Roman" w:cstheme="minorHAnsi"/>
                <w:sz w:val="24"/>
                <w:szCs w:val="24"/>
                <w:lang w:eastAsia="fr-CA"/>
              </w:rPr>
              <w:t>être attribué</w:t>
            </w:r>
            <w:r w:rsidR="00D137C7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s au conseil d’élèves dans l’école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?</w:t>
            </w:r>
          </w:p>
          <w:p w:rsidR="00D137C7" w:rsidRDefault="00D137C7" w:rsidP="00347373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Une fois cet exercice complété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vous </w:t>
            </w:r>
            <w:r w:rsidR="0034737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pou</w:t>
            </w:r>
            <w:r w:rsidR="00347373">
              <w:rPr>
                <w:rFonts w:eastAsia="Times New Roman" w:cstheme="minorHAnsi"/>
                <w:sz w:val="24"/>
                <w:szCs w:val="24"/>
                <w:lang w:eastAsia="fr-CA"/>
              </w:rPr>
              <w:t>v</w:t>
            </w:r>
            <w:r w:rsidR="0034737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ez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propos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er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ces responsabilités aux membres du conseil d’élèves. Ces devoirs et responsabilités </w:t>
            </w:r>
            <w:r w:rsidR="00332222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</w:t>
            </w:r>
            <w:r w:rsidR="00332222">
              <w:rPr>
                <w:rFonts w:eastAsia="Times New Roman" w:cstheme="minorHAnsi"/>
                <w:sz w:val="24"/>
                <w:szCs w:val="24"/>
                <w:lang w:eastAsia="fr-CA"/>
              </w:rPr>
              <w:t>euv</w:t>
            </w:r>
            <w:r w:rsidR="00332222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ent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même être présentés aux futurs candidats </w:t>
            </w:r>
            <w:r w:rsidR="00332222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et candidates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pour les aider à déterminer leur réel intérêt à faire partie du conseil.  </w:t>
            </w:r>
          </w:p>
        </w:tc>
        <w:tc>
          <w:tcPr>
            <w:tcW w:w="7342" w:type="dxa"/>
          </w:tcPr>
          <w:p w:rsidR="00923EC6" w:rsidRPr="00D35714" w:rsidRDefault="00923EC6" w:rsidP="00923EC6">
            <w:pPr>
              <w:spacing w:before="60"/>
              <w:jc w:val="both"/>
              <w:rPr>
                <w:rFonts w:eastAsia="Times New Roman" w:cstheme="minorHAnsi"/>
                <w:b/>
                <w:sz w:val="24"/>
                <w:szCs w:val="24"/>
                <w:lang w:eastAsia="fr-CA"/>
              </w:rPr>
            </w:pPr>
            <w:r w:rsidRPr="00E564EA">
              <w:rPr>
                <w:rFonts w:eastAsia="Times New Roman" w:cstheme="minorHAnsi"/>
                <w:b/>
                <w:sz w:val="24"/>
                <w:szCs w:val="24"/>
                <w:u w:val="single"/>
                <w:lang w:eastAsia="fr-CA"/>
              </w:rPr>
              <w:t>Les responsabilités et les devoirs du conseil d’élèves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 : </w:t>
            </w:r>
          </w:p>
          <w:p w:rsidR="00923EC6" w:rsidRPr="00D35714" w:rsidRDefault="00923EC6" w:rsidP="00923EC6">
            <w:pPr>
              <w:numPr>
                <w:ilvl w:val="0"/>
                <w:numId w:val="1"/>
              </w:numPr>
              <w:spacing w:before="120" w:after="100" w:afterAutospacing="1"/>
              <w:ind w:left="357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Représenter les demandes des élèves auprès de la direction. </w:t>
            </w:r>
          </w:p>
          <w:p w:rsidR="00923EC6" w:rsidRPr="00D35714" w:rsidRDefault="00923EC6" w:rsidP="00923EC6">
            <w:pPr>
              <w:numPr>
                <w:ilvl w:val="0"/>
                <w:numId w:val="1"/>
              </w:numPr>
              <w:spacing w:before="100" w:beforeAutospacing="1" w:after="100" w:afterAutospacing="1"/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Consulter les élèves et donner </w:t>
            </w:r>
            <w:r w:rsidR="00347373">
              <w:rPr>
                <w:rFonts w:eastAsia="Times New Roman" w:cstheme="minorHAnsi"/>
                <w:sz w:val="24"/>
                <w:szCs w:val="24"/>
                <w:lang w:eastAsia="fr-CA"/>
              </w:rPr>
              <w:t>l’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avis </w:t>
            </w:r>
            <w:r w:rsidR="00347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du conseil d’élèves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sur certains dossiers</w:t>
            </w:r>
            <w:r w:rsidR="00B967C0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par exemple :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le contenu et l’aspect </w:t>
            </w:r>
            <w:r w:rsidR="00055891">
              <w:rPr>
                <w:rFonts w:eastAsia="Times New Roman" w:cstheme="minorHAnsi"/>
                <w:sz w:val="24"/>
                <w:szCs w:val="24"/>
                <w:lang w:eastAsia="fr-CA"/>
              </w:rPr>
              <w:t>du calendrier des activités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les thèmes des journées spéciales;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la tenue vestimentaire;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le menu </w:t>
            </w:r>
            <w:r w:rsidR="007423D3">
              <w:rPr>
                <w:rFonts w:eastAsia="Times New Roman" w:cstheme="minorHAnsi"/>
                <w:sz w:val="24"/>
                <w:szCs w:val="24"/>
                <w:lang w:eastAsia="fr-CA"/>
              </w:rPr>
              <w:t>de</w:t>
            </w:r>
            <w:r w:rsidR="007423D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la cafétéria;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l’aménagement des lieux destinés aux élèves;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 w:after="100" w:after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les activités qui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aur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ont lieu au cours de l’année; </w:t>
            </w:r>
          </w:p>
          <w:p w:rsidR="00923EC6" w:rsidRPr="00D35714" w:rsidRDefault="00923EC6" w:rsidP="00923EC6">
            <w:pPr>
              <w:numPr>
                <w:ilvl w:val="1"/>
                <w:numId w:val="1"/>
              </w:numPr>
              <w:spacing w:before="100" w:beforeAutospacing="1"/>
              <w:ind w:left="964" w:hanging="357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les projets qui se déroulent à l’école. </w:t>
            </w:r>
          </w:p>
          <w:p w:rsidR="00923EC6" w:rsidRPr="00D35714" w:rsidRDefault="00347373" w:rsidP="00923EC6">
            <w:pPr>
              <w:pStyle w:val="Paragraphedeliste"/>
              <w:numPr>
                <w:ilvl w:val="0"/>
                <w:numId w:val="2"/>
              </w:numPr>
              <w:spacing w:after="100" w:afterAutospacing="1"/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Agir comme</w:t>
            </w:r>
            <w:r w:rsidR="00923EC6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porte-parole 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>dans</w:t>
            </w:r>
            <w:r w:rsidR="00AA31B8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923EC6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sa classe ou </w:t>
            </w:r>
            <w:r w:rsidR="00E532F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tenir ce rôle au sein des élèves de </w:t>
            </w:r>
            <w:r w:rsidR="00923EC6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son niveau scolaire.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Rencontrer </w:t>
            </w: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sur une base régulière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les représentant</w:t>
            </w:r>
            <w:r w:rsidR="00347373"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 </w:t>
            </w:r>
            <w:r w:rsidR="00347373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et représentants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de classe de son niveau </w:t>
            </w:r>
            <w:r w:rsidR="00E532F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scolaire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pour faire l'échange d'information. 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S'impliquer dans le processus d'organisation et de planification des règlements, du code de vie, etc.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Collaborer à l’élaboration, à la réalisation et à l’évaluation du projet éducatif.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/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Suggérer à la direction d’établissement des pistes d’action visant l’amélioration du climat scolaire.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Encourager la participation des élèves dans leur milieu.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Représenter les élèves de l’école au sein du conseil d’établissement.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Siéger au conseil des commissaires.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Promouvoir les intérêts des élèves auprès de la direction, du personnel et des parents.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lastRenderedPageBreak/>
              <w:t xml:space="preserve">Assurer la communication, la mobilisation et la cohérence entre les différents comités de l’école.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Participer activement à l’organisation, à la planification et à l’animation de la vie étudiante de l’école.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Représenter officiellement l’ensemble des élèves de l’école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par exemple</w:t>
            </w:r>
            <w:r w:rsidR="009B3C03">
              <w:rPr>
                <w:rFonts w:eastAsia="Times New Roman" w:cstheme="minorHAnsi"/>
                <w:sz w:val="24"/>
                <w:szCs w:val="24"/>
                <w:lang w:eastAsia="fr-CA"/>
              </w:rPr>
              <w:t>,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lors d’occasions spéciales, de rencontres de parents, d’événements médiatiques, etc.</w:t>
            </w:r>
            <w:bookmarkStart w:id="0" w:name="_GoBack"/>
            <w:bookmarkEnd w:id="0"/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Développer des projets et participer à la résolution de problèmes rencontrés par les élèves dans l’école.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Contribue</w:t>
            </w:r>
            <w:r w:rsidR="00505C39">
              <w:rPr>
                <w:rFonts w:eastAsia="Times New Roman" w:cstheme="minorHAnsi"/>
                <w:sz w:val="24"/>
                <w:szCs w:val="24"/>
                <w:lang w:eastAsia="fr-CA"/>
              </w:rPr>
              <w:t>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à faire avancer les valeurs de la démocratie dans l’école.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Travailler en collaboration avec les membres du personnel afin d’assurer une constante communication entre les adultes et 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br/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les élèves.</w:t>
            </w:r>
          </w:p>
          <w:p w:rsidR="00923EC6" w:rsidRPr="00D35714" w:rsidRDefault="00923EC6" w:rsidP="00923EC6">
            <w:pPr>
              <w:spacing w:after="120"/>
              <w:rPr>
                <w:rFonts w:eastAsia="Times New Roman" w:cstheme="minorHAnsi"/>
                <w:b/>
                <w:sz w:val="24"/>
                <w:szCs w:val="24"/>
                <w:lang w:eastAsia="fr-CA"/>
              </w:rPr>
            </w:pPr>
            <w:r w:rsidRPr="00E564EA">
              <w:rPr>
                <w:rFonts w:eastAsia="Times New Roman" w:cstheme="minorHAnsi"/>
                <w:b/>
                <w:sz w:val="24"/>
                <w:szCs w:val="24"/>
                <w:u w:val="single"/>
                <w:lang w:eastAsia="fr-CA"/>
              </w:rPr>
              <w:t xml:space="preserve">Devoirs des </w:t>
            </w:r>
            <w:r w:rsidRPr="00B967C0">
              <w:rPr>
                <w:rFonts w:eastAsia="Times New Roman" w:cstheme="minorHAnsi"/>
                <w:b/>
                <w:sz w:val="24"/>
                <w:szCs w:val="24"/>
                <w:u w:val="single"/>
                <w:lang w:eastAsia="fr-CA"/>
              </w:rPr>
              <w:t>membre</w:t>
            </w:r>
            <w:r w:rsidRPr="00E564EA">
              <w:rPr>
                <w:rFonts w:eastAsia="Times New Roman" w:cstheme="minorHAnsi"/>
                <w:b/>
                <w:sz w:val="24"/>
                <w:szCs w:val="24"/>
                <w:u w:val="single"/>
                <w:lang w:eastAsia="fr-CA"/>
              </w:rPr>
              <w:t>s du conseil d’élèves</w:t>
            </w:r>
            <w:r w:rsidRPr="00D35714">
              <w:rPr>
                <w:rFonts w:eastAsia="Times New Roman" w:cstheme="minorHAnsi"/>
                <w:b/>
                <w:sz w:val="24"/>
                <w:szCs w:val="24"/>
                <w:lang w:eastAsia="fr-CA"/>
              </w:rPr>
              <w:t xml:space="preserve"> : 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Être présent</w:t>
            </w:r>
            <w:r w:rsidR="00B967C0">
              <w:rPr>
                <w:rFonts w:eastAsia="Times New Roman" w:cstheme="minorHAnsi"/>
                <w:sz w:val="24"/>
                <w:szCs w:val="24"/>
                <w:lang w:eastAsia="fr-CA"/>
              </w:rPr>
              <w:t>s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aux réunions prévues.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Avoir son matériel et les informations nécessaires (</w:t>
            </w:r>
            <w:r w:rsidR="003020DA">
              <w:rPr>
                <w:rFonts w:eastAsia="Times New Roman" w:cstheme="minorHAnsi"/>
                <w:sz w:val="24"/>
                <w:szCs w:val="24"/>
                <w:lang w:eastAsia="fr-CA"/>
              </w:rPr>
              <w:t>bien se</w:t>
            </w:r>
            <w:r w:rsidR="003020DA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prépar</w:t>
            </w:r>
            <w:r w:rsidR="003020DA">
              <w:rPr>
                <w:rFonts w:eastAsia="Times New Roman" w:cstheme="minorHAnsi"/>
                <w:sz w:val="24"/>
                <w:szCs w:val="24"/>
                <w:lang w:eastAsia="fr-CA"/>
              </w:rPr>
              <w:t>er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pour les rencontres).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Être à l'écoute pour recevoir les demandes, les idées et </w:t>
            </w:r>
            <w:r w:rsidR="00DC0FF5">
              <w:rPr>
                <w:rFonts w:eastAsia="Times New Roman" w:cstheme="minorHAnsi"/>
                <w:sz w:val="24"/>
                <w:szCs w:val="24"/>
                <w:lang w:eastAsia="fr-CA"/>
              </w:rPr>
              <w:br/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les suggestions de tous les élèves.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Faire le lien entre le conseil d'élèves et les représentant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s 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et représentants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de classe de son niveau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scolaire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Transmettre les informations du conseil </w:t>
            </w:r>
            <w:r w:rsidR="005F0D98">
              <w:rPr>
                <w:rFonts w:eastAsia="Times New Roman" w:cstheme="minorHAnsi"/>
                <w:sz w:val="24"/>
                <w:szCs w:val="24"/>
                <w:lang w:eastAsia="fr-CA"/>
              </w:rPr>
              <w:t>d'élèves a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ux représentant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>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s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et représentants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de classe de son niveau</w:t>
            </w:r>
            <w:r w:rsidR="00AA31B8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scolaire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.</w:t>
            </w:r>
          </w:p>
          <w:p w:rsidR="00923EC6" w:rsidRPr="00D35714" w:rsidRDefault="00923EC6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Participer aux discussions pour amener de nouvelles idées et suggestions.</w:t>
            </w:r>
          </w:p>
          <w:p w:rsidR="00923EC6" w:rsidRPr="00D35714" w:rsidRDefault="00505C39" w:rsidP="00923EC6">
            <w:pPr>
              <w:pStyle w:val="Paragraphedeliste"/>
              <w:numPr>
                <w:ilvl w:val="0"/>
                <w:numId w:val="2"/>
              </w:numPr>
              <w:ind w:left="363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>
              <w:rPr>
                <w:rFonts w:eastAsia="Times New Roman" w:cstheme="minorHAnsi"/>
                <w:sz w:val="24"/>
                <w:szCs w:val="24"/>
                <w:lang w:eastAsia="fr-CA"/>
              </w:rPr>
              <w:t>Participer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="00923EC6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à l'amélioration du climat scolaire.</w:t>
            </w:r>
          </w:p>
          <w:p w:rsidR="00D137C7" w:rsidRPr="00923EC6" w:rsidRDefault="00923EC6" w:rsidP="009B3C03">
            <w:pPr>
              <w:pStyle w:val="Paragraphedeliste"/>
              <w:numPr>
                <w:ilvl w:val="0"/>
                <w:numId w:val="2"/>
              </w:numPr>
              <w:spacing w:after="60"/>
              <w:ind w:left="363" w:hanging="357"/>
              <w:contextualSpacing w:val="0"/>
              <w:rPr>
                <w:rFonts w:eastAsia="Times New Roman" w:cstheme="minorHAnsi"/>
                <w:sz w:val="24"/>
                <w:szCs w:val="24"/>
                <w:lang w:eastAsia="fr-CA"/>
              </w:rPr>
            </w:pP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Devenir </w:t>
            </w:r>
            <w:r w:rsidR="00DC0FF5" w:rsidRPr="00B967C0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des </w:t>
            </w:r>
            <w:r w:rsidR="009B3C03" w:rsidRPr="00B967C0">
              <w:rPr>
                <w:rFonts w:eastAsia="Times New Roman" w:cstheme="minorHAnsi"/>
                <w:sz w:val="24"/>
                <w:szCs w:val="24"/>
                <w:lang w:eastAsia="fr-CA"/>
              </w:rPr>
              <w:t>modèles</w:t>
            </w:r>
            <w:r w:rsidR="009B3C03"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 xml:space="preserve"> </w:t>
            </w:r>
            <w:r w:rsidRPr="00D35714">
              <w:rPr>
                <w:rFonts w:eastAsia="Times New Roman" w:cstheme="minorHAnsi"/>
                <w:sz w:val="24"/>
                <w:szCs w:val="24"/>
                <w:lang w:eastAsia="fr-CA"/>
              </w:rPr>
              <w:t>à suivre pour que les règles du savoir-vivre soient respectées de façon à promouvoir les objectifs poursuivis par l’école.</w:t>
            </w:r>
          </w:p>
        </w:tc>
      </w:tr>
    </w:tbl>
    <w:p w:rsidR="00936ED7" w:rsidRDefault="00936ED7" w:rsidP="00852001"/>
    <w:sectPr w:rsidR="00936ED7" w:rsidSect="00923EC6">
      <w:footerReference w:type="default" r:id="rId10"/>
      <w:pgSz w:w="15840" w:h="12240" w:orient="landscape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C5" w:rsidRDefault="00685BC5" w:rsidP="00B27E48">
      <w:pPr>
        <w:spacing w:after="0" w:line="240" w:lineRule="auto"/>
      </w:pPr>
      <w:r>
        <w:separator/>
      </w:r>
    </w:p>
  </w:endnote>
  <w:endnote w:type="continuationSeparator" w:id="0">
    <w:p w:rsidR="00685BC5" w:rsidRDefault="00685BC5" w:rsidP="00B2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83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64EA" w:rsidRDefault="00E564EA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07E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EC6" w:rsidRDefault="00923E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C5" w:rsidRDefault="00685BC5" w:rsidP="00B27E48">
      <w:pPr>
        <w:spacing w:after="0" w:line="240" w:lineRule="auto"/>
      </w:pPr>
      <w:r>
        <w:separator/>
      </w:r>
    </w:p>
  </w:footnote>
  <w:footnote w:type="continuationSeparator" w:id="0">
    <w:p w:rsidR="00685BC5" w:rsidRDefault="00685BC5" w:rsidP="00B2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995"/>
    <w:multiLevelType w:val="hybridMultilevel"/>
    <w:tmpl w:val="BBD21A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1171C"/>
    <w:multiLevelType w:val="multilevel"/>
    <w:tmpl w:val="FA8EC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8AD7DC3"/>
    <w:multiLevelType w:val="hybridMultilevel"/>
    <w:tmpl w:val="E04AF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036AB"/>
    <w:multiLevelType w:val="hybridMultilevel"/>
    <w:tmpl w:val="190EAB3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E2807"/>
    <w:multiLevelType w:val="multilevel"/>
    <w:tmpl w:val="B916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C"/>
    <w:rsid w:val="000070C3"/>
    <w:rsid w:val="0003712E"/>
    <w:rsid w:val="00055891"/>
    <w:rsid w:val="0006102A"/>
    <w:rsid w:val="000B04EB"/>
    <w:rsid w:val="00100A0E"/>
    <w:rsid w:val="00136AAE"/>
    <w:rsid w:val="00156E20"/>
    <w:rsid w:val="00161748"/>
    <w:rsid w:val="00171254"/>
    <w:rsid w:val="0017201C"/>
    <w:rsid w:val="001A5EFA"/>
    <w:rsid w:val="001B70A3"/>
    <w:rsid w:val="001C10C0"/>
    <w:rsid w:val="0029474A"/>
    <w:rsid w:val="002C3742"/>
    <w:rsid w:val="002C3F3D"/>
    <w:rsid w:val="002F2AD2"/>
    <w:rsid w:val="003020DA"/>
    <w:rsid w:val="0030467E"/>
    <w:rsid w:val="00305C64"/>
    <w:rsid w:val="00310E39"/>
    <w:rsid w:val="00332222"/>
    <w:rsid w:val="003350C8"/>
    <w:rsid w:val="00347373"/>
    <w:rsid w:val="003C7F7C"/>
    <w:rsid w:val="003E78C8"/>
    <w:rsid w:val="00425055"/>
    <w:rsid w:val="00460BC5"/>
    <w:rsid w:val="00463FB8"/>
    <w:rsid w:val="00495178"/>
    <w:rsid w:val="00505C39"/>
    <w:rsid w:val="0051182A"/>
    <w:rsid w:val="00514FE1"/>
    <w:rsid w:val="005537CE"/>
    <w:rsid w:val="0059076A"/>
    <w:rsid w:val="005A22CB"/>
    <w:rsid w:val="005C78B3"/>
    <w:rsid w:val="005E505C"/>
    <w:rsid w:val="005F0D98"/>
    <w:rsid w:val="00614FA9"/>
    <w:rsid w:val="006519EE"/>
    <w:rsid w:val="00683C9E"/>
    <w:rsid w:val="00685BC5"/>
    <w:rsid w:val="00690E60"/>
    <w:rsid w:val="00725062"/>
    <w:rsid w:val="007423D3"/>
    <w:rsid w:val="00756DA7"/>
    <w:rsid w:val="007A72F8"/>
    <w:rsid w:val="007C640F"/>
    <w:rsid w:val="00825F1D"/>
    <w:rsid w:val="00842FA4"/>
    <w:rsid w:val="008436AE"/>
    <w:rsid w:val="00852001"/>
    <w:rsid w:val="0087351F"/>
    <w:rsid w:val="00885D6B"/>
    <w:rsid w:val="00923EC6"/>
    <w:rsid w:val="00936ED7"/>
    <w:rsid w:val="00974E51"/>
    <w:rsid w:val="009A617A"/>
    <w:rsid w:val="009B17A0"/>
    <w:rsid w:val="009B3C03"/>
    <w:rsid w:val="009C2425"/>
    <w:rsid w:val="00A06A8F"/>
    <w:rsid w:val="00A65739"/>
    <w:rsid w:val="00A719C4"/>
    <w:rsid w:val="00AA055E"/>
    <w:rsid w:val="00AA31B8"/>
    <w:rsid w:val="00AC733C"/>
    <w:rsid w:val="00AD7EBC"/>
    <w:rsid w:val="00AE49EA"/>
    <w:rsid w:val="00AF03A8"/>
    <w:rsid w:val="00B27E48"/>
    <w:rsid w:val="00B344FA"/>
    <w:rsid w:val="00B46E9E"/>
    <w:rsid w:val="00B61AB5"/>
    <w:rsid w:val="00B967C0"/>
    <w:rsid w:val="00BA7D04"/>
    <w:rsid w:val="00BB4D21"/>
    <w:rsid w:val="00BC55A7"/>
    <w:rsid w:val="00BD6B44"/>
    <w:rsid w:val="00C4105A"/>
    <w:rsid w:val="00C96C53"/>
    <w:rsid w:val="00CA6070"/>
    <w:rsid w:val="00CA7076"/>
    <w:rsid w:val="00D137C7"/>
    <w:rsid w:val="00D27F3D"/>
    <w:rsid w:val="00D35714"/>
    <w:rsid w:val="00D97F62"/>
    <w:rsid w:val="00DA04C2"/>
    <w:rsid w:val="00DB45AA"/>
    <w:rsid w:val="00DC0FF5"/>
    <w:rsid w:val="00DC3C93"/>
    <w:rsid w:val="00DD3DB5"/>
    <w:rsid w:val="00DF066C"/>
    <w:rsid w:val="00E207EF"/>
    <w:rsid w:val="00E532F8"/>
    <w:rsid w:val="00E564EA"/>
    <w:rsid w:val="00E70B3A"/>
    <w:rsid w:val="00E735AD"/>
    <w:rsid w:val="00E87FAD"/>
    <w:rsid w:val="00E97938"/>
    <w:rsid w:val="00F02613"/>
    <w:rsid w:val="00F138D1"/>
    <w:rsid w:val="00F368F2"/>
    <w:rsid w:val="00F656DA"/>
    <w:rsid w:val="00F6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7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7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E48"/>
  </w:style>
  <w:style w:type="paragraph" w:styleId="Pieddepage">
    <w:name w:val="footer"/>
    <w:basedOn w:val="Normal"/>
    <w:link w:val="PieddepageCar"/>
    <w:uiPriority w:val="99"/>
    <w:unhideWhenUsed/>
    <w:rsid w:val="00B27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E4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02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2613"/>
    <w:rPr>
      <w:sz w:val="20"/>
      <w:szCs w:val="20"/>
    </w:rPr>
  </w:style>
  <w:style w:type="paragraph" w:customStyle="1" w:styleId="Standarduser">
    <w:name w:val="Standard (user)"/>
    <w:rsid w:val="00AF03A8"/>
    <w:pPr>
      <w:suppressAutoHyphens/>
      <w:autoSpaceDN w:val="0"/>
      <w:spacing w:after="0" w:line="200" w:lineRule="atLeast"/>
      <w:textAlignment w:val="baseline"/>
    </w:pPr>
    <w:rPr>
      <w:rFonts w:ascii="Mangal" w:eastAsia="Tahoma" w:hAnsi="Mangal" w:cs="Liberation Sans"/>
      <w:color w:val="000000"/>
      <w:kern w:val="3"/>
      <w:sz w:val="36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31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E564EA"/>
    <w:rPr>
      <w:i/>
      <w:iCs/>
      <w:color w:val="404040" w:themeColor="text1" w:themeTint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7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79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47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7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E48"/>
  </w:style>
  <w:style w:type="paragraph" w:styleId="Pieddepage">
    <w:name w:val="footer"/>
    <w:basedOn w:val="Normal"/>
    <w:link w:val="PieddepageCar"/>
    <w:uiPriority w:val="99"/>
    <w:unhideWhenUsed/>
    <w:rsid w:val="00B27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E48"/>
  </w:style>
  <w:style w:type="paragraph" w:styleId="Textedebulles">
    <w:name w:val="Balloon Text"/>
    <w:basedOn w:val="Normal"/>
    <w:link w:val="TextedebullesCar"/>
    <w:uiPriority w:val="99"/>
    <w:semiHidden/>
    <w:unhideWhenUsed/>
    <w:rsid w:val="007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2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026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26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2613"/>
    <w:rPr>
      <w:sz w:val="20"/>
      <w:szCs w:val="20"/>
    </w:rPr>
  </w:style>
  <w:style w:type="paragraph" w:customStyle="1" w:styleId="Standarduser">
    <w:name w:val="Standard (user)"/>
    <w:rsid w:val="00AF03A8"/>
    <w:pPr>
      <w:suppressAutoHyphens/>
      <w:autoSpaceDN w:val="0"/>
      <w:spacing w:after="0" w:line="200" w:lineRule="atLeast"/>
      <w:textAlignment w:val="baseline"/>
    </w:pPr>
    <w:rPr>
      <w:rFonts w:ascii="Mangal" w:eastAsia="Tahoma" w:hAnsi="Mangal" w:cs="Liberation Sans"/>
      <w:color w:val="000000"/>
      <w:kern w:val="3"/>
      <w:sz w:val="36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31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E564EA"/>
    <w:rPr>
      <w:i/>
      <w:iCs/>
      <w:color w:val="404040" w:themeColor="text1" w:themeTint="B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7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79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CB87-C41C-4778-B962-A928B6DA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Élections Québec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Picard-Lavoie</dc:creator>
  <cp:lastModifiedBy>Caron, Joséane</cp:lastModifiedBy>
  <cp:revision>3</cp:revision>
  <cp:lastPrinted>2019-08-14T19:26:00Z</cp:lastPrinted>
  <dcterms:created xsi:type="dcterms:W3CDTF">2019-08-14T14:50:00Z</dcterms:created>
  <dcterms:modified xsi:type="dcterms:W3CDTF">2019-08-14T19:26:00Z</dcterms:modified>
</cp:coreProperties>
</file>